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F91" w:rsidRDefault="00387750" w:rsidP="007D72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6.75pt">
            <v:imagedata r:id="rId4" o:title="2020"/>
          </v:shape>
        </w:pic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5F91" w:rsidRDefault="00985F91" w:rsidP="00985F9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деятельности муниципального бюджетного дошкольного образовательного учреждения «Детский сад № 154 комбинированного вида» Советского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(далее МБДОУ) проводится в соответствии: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 пунктом 3 части 2 статьи 29 Федерального закона от 29 декабря 2012 года № 273-ФЗ "Об образовании в Российской Федерации"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Приказ министерство образования и науки Российской Федерации от 14 июня 2013 года № 462 «Об утверждении Порядка проведения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организацией» (с изменениями на 14 декабря 2017 года, Приказ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от 14 декабря 2017 года №1218).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приказом № </w:t>
      </w:r>
      <w:r w:rsidR="001E542D">
        <w:rPr>
          <w:rFonts w:ascii="Times New Roman" w:hAnsi="Times New Roman" w:cs="Times New Roman"/>
          <w:sz w:val="24"/>
          <w:szCs w:val="24"/>
        </w:rPr>
        <w:t>18 от 14.04</w:t>
      </w:r>
      <w:r>
        <w:rPr>
          <w:rFonts w:ascii="Times New Roman" w:hAnsi="Times New Roman" w:cs="Times New Roman"/>
          <w:sz w:val="24"/>
          <w:szCs w:val="24"/>
        </w:rPr>
        <w:t xml:space="preserve">.2021 г. по МБДОУ №154 «О проведении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и на основании показателей деятельности дошкольной образовательной организации, подлежащей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Данный материал предназначен для широкого круга общественности и представляет отчет о результатах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МБДОУ «Детский сад № 154» (далее по тексту МБДОУ) за 2020 год в целях обеспечения: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информирования потребителей образовательных услуг о приоритетных направлениях развития, проведенных мероприятиях и результатах работы;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привлечения всех участников образовательных отношений и общественности к оценке деятельности и выбору путей дальнейшего развития МБДОУ.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включает в себя аналитическую часть и результаты анализа деятельности МБДОУ за 2020 год.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информационной прозрачности функционирования, доступности и открытости информации о деятельности МБДОУ, определение качества и эффективности образовательной деятельности за 2020 год, выявление объективных тенденций развития МБДОУ, оценка эффективности управленческих решений.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получение объективной информации о состоянии образовательного процесса в образовательной организации;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выявление положительных и отрицательных тенденций в образовательной деятельности.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Процедура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способствует: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Рефлексивной оценке результатов деятельности педагогического коллектива, осознанию своих целей и задач и степени их достижения;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Возможности заявить о своих достижениях, отличительных показателях;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Отметить существующие проблемные зоны;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Задать вектор дальнейшего развития дошкольной образовательной организации.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процессе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проводится оценка: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образовательной деятельности;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системы управления организацией;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</w:t>
      </w:r>
      <w:r>
        <w:rPr>
          <w:rFonts w:ascii="Times New Roman" w:hAnsi="Times New Roman" w:cs="Times New Roman"/>
          <w:sz w:val="24"/>
          <w:szCs w:val="24"/>
        </w:rPr>
        <w:tab/>
        <w:t>содержания и качества образовательного процесса организации качества кадрового, программно-методического обеспечения, материально - технической базы;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анализ показателей деятельности учреждения, подлежащей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Источники информации: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Нормативно-правовые документы, рабочие документы, регламентирующие направления деятельности МБДОУ (аналитические материалы, планы и анализы работы, программы, расписания НОД, дополнительного образования, статистические данные).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предъявления информации: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Отчет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>
        <w:rPr>
          <w:rFonts w:ascii="Times New Roman" w:hAnsi="Times New Roman" w:cs="Times New Roman"/>
          <w:sz w:val="24"/>
          <w:szCs w:val="24"/>
        </w:rPr>
        <w:t>, утвержденный педагогическим советом на бумажных и электронных носителях.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Порядок проведения, сроки, состав комиссии по проведению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утверждены приказом заведующего образовательной организацией.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 рабочей группы: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Хузиахметова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Р.Ш.— заведующий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Афанасьева Е.С. — старший воспитатель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Исламова А.Н.—заведующий хозяйством</w:t>
      </w: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Аналитическая часть.</w:t>
      </w: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Основанием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является Приказ МО и Н РФ от 14.06.2013г. № 462 «Об утверждении Порядка проведения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организацией», разработанный в соответствии с пунктом 3 части 2 статьи 29 Федерального закона от 29.12.2012г. № 273-ФЗ «Об образовании в Российской Федерации».</w:t>
      </w: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Целью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является обеспечение доступности и открытости информации о деятельности МБДОУ «Детский сад №154 комбинированного вида» Советского района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502"/>
        <w:gridCol w:w="6843"/>
      </w:tblGrid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(вид)–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подтверждающий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Сокращенное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учреждение «Детский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сад  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154  комбинированного  вида»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Лицензия на право ведения образовательной деятельности: №8388 от 24 июня 2016 г. 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154»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Историческая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постройки.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 «Детский сад № 154 комбинированного вида»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Советского района г. Казани функционирует с 11 ноября 2015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Адрес: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420083, жилой массив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Чебакса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ул.Школьная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4б.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Телефон:  210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-19-04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dou154kzn@mail.r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Сайт: https://edu.tatar.ru/sovetcki/page2866323.htm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Структура управления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  МБДОУ   осуществляется   в   соответствии   с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законом РФ «Об образовании» от 29 декабря 2012г. № 273-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ФЗ и на основании Устава детского сада.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Управляет детским садом 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Шавалиевна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Организацию и контроль за качеством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образовательного процесса осуществляет старший воспитатель – Афанасьева Е.С.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деятельностью детского сада осуществляет учредитель 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учреждение Управление образования исполнительного комитета муниципального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Коллегиальные формы самоуправления ДОУ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коллектива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здания (краткая характеристика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здания, территории)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Отдельно   стоящее   типовое   трехэтажное   здание, имеет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развитую систему коммуникаций, общая площадь по зданию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2187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территории детского сада, для каждой группы есть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отдельный   участок, на   котором   размещены   игровые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постройки, установлены   песочницы, имеются   теневые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навесы.  Существуют условия для организации игровой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 детей на свежем воздухе. Имеется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физкультурная площадка с необходимым оборудованием.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Вокруг здания оформлены клумбы и цветники.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 МБДОУ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(структура 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групп,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укомплектованность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ДОУ, структурные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компоненты,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помещения)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мощность детского сада на 120 мест.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и количество групп рассчитаны на 120мест.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Фактическая мощность — 163.</w:t>
            </w:r>
          </w:p>
          <w:p w:rsidR="00985F91" w:rsidRDefault="009C33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воспитанников: 163человек (2020</w:t>
            </w:r>
            <w:r w:rsidR="00985F91">
              <w:rPr>
                <w:rFonts w:ascii="Times New Roman" w:hAnsi="Times New Roman" w:cs="Times New Roman"/>
                <w:sz w:val="24"/>
                <w:szCs w:val="24"/>
              </w:rPr>
              <w:t xml:space="preserve"> год)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дошкольном   учреждении функционирует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укомплектованных по возрастному принципу.</w:t>
            </w:r>
          </w:p>
          <w:p w:rsidR="00985F91" w:rsidRDefault="009C33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(на 2020</w:t>
            </w:r>
            <w:r w:rsidR="00985F91">
              <w:rPr>
                <w:rFonts w:ascii="Times New Roman" w:hAnsi="Times New Roman" w:cs="Times New Roman"/>
                <w:sz w:val="24"/>
                <w:szCs w:val="24"/>
              </w:rPr>
              <w:t>год):</w:t>
            </w:r>
          </w:p>
          <w:p w:rsidR="009C3395" w:rsidRPr="003D5782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D5782">
              <w:rPr>
                <w:rFonts w:ascii="Times New Roman" w:hAnsi="Times New Roman" w:cs="Times New Roman"/>
                <w:sz w:val="24"/>
                <w:szCs w:val="24"/>
              </w:rPr>
              <w:t>В учреждени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D5782">
              <w:rPr>
                <w:rFonts w:ascii="Times New Roman" w:hAnsi="Times New Roman" w:cs="Times New Roman"/>
                <w:sz w:val="24"/>
                <w:szCs w:val="24"/>
              </w:rPr>
              <w:t xml:space="preserve"> предусмотрено 6 групп, в настоящее время функционирует 6 групп: </w:t>
            </w:r>
          </w:p>
          <w:p w:rsidR="009C3395" w:rsidRPr="00937DF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3D57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 - </w:t>
            </w: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</w:t>
            </w:r>
          </w:p>
          <w:p w:rsidR="009C3395" w:rsidRPr="00937DF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младшая группа - 1 группа</w:t>
            </w:r>
          </w:p>
          <w:p w:rsidR="009C3395" w:rsidRPr="00937DF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 -</w:t>
            </w: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9C339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 xml:space="preserve"> Старшая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 – 1 группа</w:t>
            </w:r>
          </w:p>
          <w:p w:rsidR="009C339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 – подготовительная к школе 1 группа</w:t>
            </w:r>
          </w:p>
          <w:p w:rsidR="009C3395" w:rsidRPr="003D5782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937DF5">
              <w:rPr>
                <w:rFonts w:ascii="Times New Roman" w:hAnsi="Times New Roman" w:cs="Times New Roman"/>
                <w:sz w:val="24"/>
                <w:szCs w:val="24"/>
              </w:rPr>
              <w:t>одготовительная к школе группа- 1 группа.</w:t>
            </w:r>
            <w:r w:rsidRPr="003D57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C3395" w:rsidRPr="003D5782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группы – 5</w:t>
            </w:r>
            <w:r w:rsidRPr="003D578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C339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 группа – одна.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Структурные компоненты: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•групповые помещения - 6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•кабинет заведующего - 1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•методический кабинет - 1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•кабинет учителя - логопеда - 1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•музыкальный зал-1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•физкультурный зал - 1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•пищеблок - 1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•прачечная - 1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•медицинский кабинет -1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кабинет татарского языка – 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кабинет педагога-психолога – 1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«Зеленая зона» участка (цветники)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Режим работы ДОУ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режим работы ДОУ: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7.30 до 18.00, выходные дни – суббота и воскресенье.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Организуется дежурная группа с 6.30 до 7.30ч., с 18.00 до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18.30 час.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приема в ДОУ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2018 году в МБДОУ «Детский сад № 154»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Принимались дети в возрасте с 2 до 7 лет. Прием детей осуществляется на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основании протокола комплектования Отдела образования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Советского района г. Казани.  свидетельства о рождении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ребенка, медицинского заключения, заявления и документов,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удостоверяющих личность одного из родителей (законных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представителей) с заключением договора между родителем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(законным представителем) и ДОУ.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цели ДОУ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обеспечения полноценного развития каждого ребенка в соответствии с требованиями образовательного стандарта на уровне его личностных возможностей, эффективная коррекция нарушений речи; формирование основ базовой культуры личности, совершенствование систем воспитания и дополнительного образования; подготовка ребёнка к жизни в современном обществе.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сад решает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следующие задачи: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Реализация образовательной программы МБДОУ «Детский сад № 154» в соответствии с ФГОС ДО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Улучшение качества образования в МБДОУ на основе совершенствования технологий образования, обеспечивающих преемственность образовательных программ и запросов граждан; через активное внедрение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-образовательный процесс информационных технологий, организации инновационной деятельности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Реализация Федерального закона «Об образовании в Российской Федерации» и Республиканского закона «Об образовании в Республике Татарстан».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Применение учебно-методических комплектов (методическое пособие по обучению русскоязычных детей татарскому языку «Говорим по-татарски», З.М.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методическое пособие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татароязычных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 родному татарскому языку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Ф.В.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Хазратовой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по обучению детей двум государственным языкам в ДОУ на основе современных, эффективных образовательных технологий).</w:t>
            </w:r>
          </w:p>
          <w:p w:rsidR="009C3395" w:rsidRDefault="009C3395" w:rsidP="009C339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1.Педагогическому коллективу целенаправленно организовывать педагогический процесс по физическому развитию детей; формировать навыки безопасного поведения; создавать предметно-пространственную развивающую среду с целью укрепления физического здоровья и легкой адаптации детей раннего возраста к условиям детского сада.</w:t>
            </w:r>
          </w:p>
          <w:p w:rsidR="009C3395" w:rsidRDefault="009C3395" w:rsidP="009C339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2.Повышать эффективность нравственно-патриотического воспитания детей с использованием потенциала традиционной культуры и образовательного пространства Татарстана; педагогическому коллективу внедрять образовательные программы, ориентированные на изучение и освоение традиций народной культуры.</w:t>
            </w:r>
          </w:p>
          <w:p w:rsidR="009C3395" w:rsidRDefault="009C3395" w:rsidP="009C3395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3.Продолжать формирование положительного имиджа педагога-дошкольника через повышение уровня профессиональной компетентности в условиях внедрения новых механизмов методического обеспечения, формирования культуры коммуникативного взаимодействия с участниками образовательного процесса. Профессионализм педагога как решающий фактор обеспечения качества дошкольного образования.</w:t>
            </w:r>
          </w:p>
          <w:p w:rsidR="009C339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4.Педагогическому коллективу продолжать работу со специалистами в решения актуальных проблем речевого развития детей дошкольного возраста.</w:t>
            </w:r>
          </w:p>
          <w:p w:rsidR="009C339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5.Обеспечивать психологическое сопровождение ВОП на основе создания условий для психического развития и становления личности каждого ребенка. Психологическое сопровождение семей с детьми с ОВЗ.</w:t>
            </w:r>
          </w:p>
          <w:p w:rsidR="009C3395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6.Продолжать работу по внедрению технологии эффективной социализации детей 3-7 лет. Внедрение предложенных технологий социализации дошкольников, создание в ДОО единого пространства для социализации, создание команды единомышленников из педагогов и родителей.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мероприятия, запланированные в календарном году, выполнены. Педагогический коллектив принимал участие в открытых мероприятиях, проводимых в ДОУ и в районе. Значительно повысился уровень методической активности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Повышение эффективности национального образования в МБДОУ «Детский сад №154» путем реализаций мероприятий по следующим направлениям деятельности: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1.Кадровое обеспечение в рамках реализации национального образования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2.Развитие предметно-пространственной развивающей среды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3.Содержание УВП.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Результативность реализации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своей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реализует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систему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оздоровительных мероприятий. Соблюдаются допустимые нормы учебной нагрузки, согласно СанПиНу №2.4.1.3049-13 от 15.05.2013г.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оздоровительных мероприятий. Соблюдаются предельно реализации здоровье - допустимые нормы учебной нагрузки, согласно СанПиНу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сберегающих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№2.4.1.3049-13 от 15.05.2013г.</w:t>
            </w:r>
          </w:p>
          <w:p w:rsidR="00985F91" w:rsidRDefault="00BB4848" w:rsidP="00BB4848">
            <w:pPr>
              <w:ind w:firstLine="2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4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Так, согласно полученным данным, коэффициент занятости мест в течении года увеличился на 18%. Самый высокий процент посещаемости был отмечен в группе №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B4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2- воспитатель Афанасьева Е.С. группе №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FB4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Г.Д</w:t>
            </w:r>
            <w:r w:rsidRPr="00FB4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группе № 5- </w:t>
            </w:r>
            <w:r w:rsidRPr="00FB4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воспитатель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Пимченко Т.С</w:t>
            </w:r>
            <w:r w:rsidRPr="00FB4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Увеличился показатель индекса здоровья, означающий, что в ДОУ количество </w:t>
            </w:r>
            <w:proofErr w:type="spellStart"/>
            <w:r w:rsidRPr="00FB4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неболеющих</w:t>
            </w:r>
            <w:proofErr w:type="spellEnd"/>
            <w:r w:rsidRPr="00FB47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детей возросло. </w:t>
            </w:r>
            <w:r w:rsidR="00985F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Проектная мощность 120 детей, </w:t>
            </w:r>
            <w:r w:rsidR="009C33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состояние на 31.12.2020-163</w:t>
            </w:r>
            <w:r w:rsidR="00985F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детей.</w:t>
            </w:r>
          </w:p>
          <w:p w:rsidR="00BB4848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отметить, что 86 % детей имеют основную группу здоровья.13 % имеют – 1 группу здоровья. На конец года выявлены дети с 3-4 группой здоровья. Из общего количества воспитанников 35-имеют болезни органов дыхания, 15-лорзаболевания,2-болезни кожи,2-нарушения зрения. Основной проблемой остается большое количество детей с речевыми нарушениями-ОНР. 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стимулирование положительной мотивации к ЗОЖ.В рамках выполнения задачи годового плана по физическому воспитанию был проведен педагогический совет по теме «Формирование ЗОЖ и безопасности жизнедеятельности детей дошкольного возраста»;</w:t>
            </w:r>
          </w:p>
          <w:p w:rsidR="00BB4848" w:rsidRDefault="00985F91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B4848">
              <w:rPr>
                <w:rFonts w:ascii="Times New Roman" w:hAnsi="Times New Roman" w:cs="Times New Roman"/>
                <w:sz w:val="24"/>
                <w:szCs w:val="24"/>
              </w:rPr>
              <w:t xml:space="preserve"> Цикл бесед: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 друг-светофор!»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«Правила эти помни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всегда-дорога это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игра!»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«Безопасность в доме!»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природе»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«Переходи железнодорожные пути в безопасном месте»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«Мама, папа, я –безопасная семья»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«Наши помощники. Электроприборы в доме.» 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бесед:</w:t>
            </w:r>
          </w:p>
          <w:p w:rsidR="00985F91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«Город дорожных знаков» 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лесу»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поведения на водоемах»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«Природная стихия-огонь»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вырасту здоровым»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«Детям знать положено правила дорожные»</w:t>
            </w:r>
          </w:p>
          <w:p w:rsidR="00BB4848" w:rsidRDefault="00BB4848" w:rsidP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в страну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Светофорию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доктор-Айболит»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стимулирование положительной мотивации к ЗОЖ.В рамках выполнения задачи годового плана по физическому воспитанию был проведен педагогический совет по теме «Формирование ЗОЖ и безопасности жизнедеятельности детей дошкольного возраста»;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-фотовыставки совместно с родителями «Мы здоровью скажем –Да!»;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«Неделя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 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тематическая ООД/НОД;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-консультации для педагогов: «Условия успешной адаптации к условиям ДОУ»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«Создание условий по оснащению двигательной развивающей среды на прогулочных участках в зимний период», «Современные образовательные технологии обучения детей правилам безопасного поведения на дорогах»;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Смотры-конкурсы «Лучший уголок по правилам дорожного движения», «Создание развивающей среды на участке в зимний период»;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рамках повышения компетенций по физическому воспитанию –как форма работы по самообразованию педагогов по индивидуальным маршрутам по вопросам образования, воспитания и оздоровления детей.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разделе работа с родителями так же должное внимание было уделено физическому воспитанию,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консультации «Профилактика простудных заболеваний»;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-показательные занятия по дополнительным образовательным услугам;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-досуги «Славный праздник наших пап!», участие родителей во Всемирном дне здоровья.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факт системной работы по физическому воспитанию и развитию снижение заболеваемости с коэффициента 8,0 до 6,0.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образовательной деятельности, образовательного процесса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настоящее время МБДОУ № 154 представляет собой образовательное учреждение, реализующее ООП дошкольного образования, представляющую собой синтез стратегии и технологии взрослых, заинтересованных в укреплении здоровья детей, их своевременном полноценном развитии, воспитании и образовании.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№ 154 комбинированного вида» Советского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основании Приказа МО и Н РТ № 439 от 23.10.2017 года «О присвоении статуса экспериментальной площадки федерального государственного автономного учреждения» «Федеральный институт развития образования» включить в действующую сетевую экспериментальную площадку по теме «Вариативно-развивающее образование как инструмент достижения требований ФГОС ДО».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показывает достаточно высокую продуктивность.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МБДОУ ведется большая работа по выполнению задач годового плана.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целью приоритетного интеллектуального развития воспитанников в учреждении использовались: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«Основная образовательная программа МБДОУ № 154»;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«Региональная программа дошкольного образования», под редакцией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Шаеховой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Р.К.;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Нищева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 Примерная адаптированная программа коррекционно-развивающей работы в логопедической группе детского сада для детей с тяжелыми нарушениями речи (общим недоразвитием речи) 3-7 лет.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парциальные программы: 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«Карусель» учебно-методическая программа организации коррекционной работы с дошкольниками 4-7 лет с тяжелыми нарушениями речи, авторы-составители Борисова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Н.А.Тарасюк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Е.Г.,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Шернина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С.В.;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«Юный эколог» Николаева С.Н.;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«Мир вокруг нас», комплексная программа культурно-экологического образования и нравственного воспитания детей дошкольного и младшего школьного возраста. Автор Попова Т.И.;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«Обучение детей безопасному поведению на дорогах. Методические рекомендации для работы с родителями»;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Воспитанникам ДОУ предлагалось дополнительное образование в следующих кружках 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«Веселый язычок» - руководитель учитель-логопед –Шакирова Д.М., охват -10 детей;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«Айкидо» - 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Холмирзоев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Р.М., охват 35 детей;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«Волшебная Страна» - 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Е.М., охват -27 детей;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«Веселые нотки» -руководитель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Е.М., охват- 12 детей; 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«Ритмопластика» - руководитель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Каппель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А.Н., охват-60 детей.</w:t>
            </w:r>
          </w:p>
          <w:p w:rsidR="00BB4848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«Английский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язык 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- руководитель Шакирова Д.М., охват -30 детей.</w:t>
            </w:r>
          </w:p>
          <w:p w:rsidR="00BB4848" w:rsidRPr="00C379A5" w:rsidRDefault="00BB4848" w:rsidP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основе анализа посещения дополнительных образовательных услуг, можно сделать вывод, что 76 % охвачены дополнительным образованием. Педагоги, организующие услуги, имеют профильное образование по направлениям своей деятельности. Проблемой в реализации дополнительного образования в ДОУ является недостаточное количество педагогов из учреждений города, готовых проводить образовательные услуги. Это связано с удаленностью детского сада от города.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(Приложение 1)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Строится на принципе сотрудничества.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этом решаются приоритетные задачи: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повышение педагогической культуры родителей;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приобщение родителей к участию в жизни детского сада;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изучение семьи и установление контактов с ее членами для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согласования воспитательных воздействий на ребенка.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решения этих задач используются различные формы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работы: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групповые родительские собрания, консультации;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 проведение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совместных   мероприятий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  детей   и родителей.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анкетирование;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наглядная информация;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показ занятий для родителей;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выставки совместных работ;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посещение открытых мероприятий и участие в них;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-заключение договоров с родителями вновь поступивших детей.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Проводятся консультации специалистов: учителя - логопеда, старшей медсестры, педагога-психолога.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обновлялись стенды для информации.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кадрами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3395" w:rsidRPr="006D3A89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D3A89">
              <w:rPr>
                <w:rFonts w:ascii="Times New Roman" w:hAnsi="Times New Roman" w:cs="Times New Roman"/>
                <w:sz w:val="24"/>
                <w:szCs w:val="24"/>
              </w:rPr>
              <w:t>Наш руководитель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  <w:r w:rsidRPr="006D3A89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руководителем районного методического объединения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воспитателей микрорайона – Приказ № 529 от 06.09.2017 года по Отделу образования Советского района.</w:t>
            </w:r>
          </w:p>
          <w:p w:rsidR="009C3395" w:rsidRPr="00826CBA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педагогического коллектива МБДОУ № 154 по решению задачи повышения профессиональных компетенций представляет собой </w:t>
            </w:r>
            <w:r w:rsidRPr="00826CBA">
              <w:rPr>
                <w:rFonts w:ascii="Times New Roman" w:hAnsi="Times New Roman" w:cs="Times New Roman"/>
                <w:sz w:val="24"/>
                <w:szCs w:val="24"/>
              </w:rPr>
              <w:t>большой спектр деятельности из самых активных форм методической работы.</w:t>
            </w:r>
          </w:p>
          <w:p w:rsidR="009C3395" w:rsidRDefault="009C33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кадрами была направлена на повышение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Профессионализма и компетентности, творческого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потенциала педагогической культуры педагогов, оказание методической помощи педагогам.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 план прохождения аттестации, повышения квалификации педагогов.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 укомплектовано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Кадрами полностью. Педагоги детского сада постоянно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повышают   свой   профессиональный   уровень, посещают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методические объединения по направлениям развития детей: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социально-коммуникативное, познавательное и т.д.,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знакомятся с опытом работы своих коллег и других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дошкольных учреждений, приобретают и изучают новинки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периодической и методической литературы.  Все это в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комплексе    дает   хороший    результат   в   организации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педагогической   деятельности   и    улучшении   качества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и воспитания дошкольников.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образования педагогов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 - 13 человек, из них имеют: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 образование -11 человек (91 %)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 образование – 2 человека (9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%).(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№ 2)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квалификации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высшая квалификационная категория – 0 человек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перва</w:t>
            </w:r>
            <w:r w:rsidR="009C3395">
              <w:rPr>
                <w:rFonts w:ascii="Times New Roman" w:hAnsi="Times New Roman" w:cs="Times New Roman"/>
                <w:sz w:val="24"/>
                <w:szCs w:val="24"/>
              </w:rPr>
              <w:t>я квалификационная категория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  <w:p w:rsidR="00985F91" w:rsidRDefault="009C33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СЗД – 1 человек</w:t>
            </w:r>
          </w:p>
          <w:p w:rsidR="00985F91" w:rsidRDefault="009C33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без категории – </w:t>
            </w:r>
            <w:r w:rsidR="00985F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985F91">
              <w:rPr>
                <w:rFonts w:ascii="Times New Roman" w:hAnsi="Times New Roman" w:cs="Times New Roman"/>
                <w:sz w:val="24"/>
                <w:szCs w:val="24"/>
              </w:rPr>
              <w:t>человек (Приложение № 3)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образовательном учреждении созданы условия для профессионального роста каждого педагога. Педагоги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повышают свой профессионализм через самообразование, курсовую подготовку, участие в работе районных методических объединений.</w:t>
            </w:r>
          </w:p>
          <w:p w:rsidR="009C3395" w:rsidRPr="00826CBA" w:rsidRDefault="009C3395" w:rsidP="009C3395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Надо отметить, что 10</w:t>
            </w:r>
            <w:r w:rsidRPr="00826CBA">
              <w:rPr>
                <w:rFonts w:ascii="Times New Roman" w:hAnsi="Times New Roman" w:cs="Times New Roman"/>
                <w:sz w:val="24"/>
                <w:szCs w:val="24"/>
              </w:rPr>
              <w:t xml:space="preserve"> % от общего количества педагогического состава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6CBA">
              <w:rPr>
                <w:rFonts w:ascii="Times New Roman" w:hAnsi="Times New Roman" w:cs="Times New Roman"/>
                <w:sz w:val="24"/>
                <w:szCs w:val="24"/>
              </w:rPr>
              <w:t>прошли курсы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26C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проходили при </w:t>
            </w:r>
            <w:proofErr w:type="gramStart"/>
            <w:r w:rsidRPr="00826CBA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  <w:r w:rsidRPr="009959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826CBA">
              <w:rPr>
                <w:rFonts w:ascii="Times New Roman" w:hAnsi="Times New Roman" w:cs="Times New Roman"/>
                <w:sz w:val="24"/>
                <w:szCs w:val="24"/>
              </w:rPr>
              <w:t xml:space="preserve"> КПК в объеме 72 часа.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Успешной реализации намеченных планов работы способствуют разнообразные методические формы работы с кадрами: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педсоветы,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теоретические и практические семинары, - деловые игры, - дискуссии, - выставки,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круглые столы,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смотры-конкурсы,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творческие отчеты, круглые столы,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Накопленный материал собирается и формируется в творческие папки.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  организация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 качества питания всегда остается главным и как, правило, анализируются выполнение норм по основным продуктам. Полученные данные показывают, что нормы питания по основным продуктам выполнены на 100 %. Питание детей осуществляются согласно 10-дненого меню, утвержденное Департаментом питания г. Казани. Калорийность, соотношение БЖУ, количество ингредиентов соответствуют норме. Дети в полном объеме получают фрукты, соки, сезонные овощи, рыбную продукцию. Жалоб со стороны родителей на организацию питания нет.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Учреждении имеется оборудованный пищеблок, в штат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кухни входит: 1 повар, подсобный рабочий, кладовщик.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Основными задачами организации питания детей являются: создание условий, направленных на обеспечение воспитанников рациональным и сбалансированным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питанием, гарантирование качества и безопасности питания,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пищевых продуктов, используемых в приготовлении блюд,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пропаганда принципов здорового и полноценного питания.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Питание пятиразовое: завтрак, второй завтрак, обед, полдник,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ужин   согласно   утвержденному   10-   дневному   меню,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разработанному на основе физиологических потребностей в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пищевых веществах и нормах питания детей дошкольного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возраста, разработанное МУП «Департамент продовольствия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социального питания г. Казани» и согласованное с органом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Контроль за качеством питания возложен на медицинский персонал детского сада. Контроль за качеством питания осуществляет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бракеражная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комиссия.</w:t>
            </w: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Материально – техническая база.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дошкольном учреждении создана материально-техническая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база для жизнеобеспечения и развития детей, ведется систематически работа по созданию предметно-развивающей среды.  Здание детского сада светлое, имеется центральное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отопление, вода, канализация, сантехническое оборудование удовлетворительном состоянии.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создании предметно-развивающей среды воспитатели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учитывают возрастные, индивидуальные особенности детей своей группы.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Оборудованы групповые комнаты, включающие игровую, познавательную, обеденную зоны.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 постепенно пополняются современным игровым оборудованием, современными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Информационными стендами. Предметная среда всех помещений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оптимально    насыщена, выдержана мера «необходимого   и   достаточного» для   каждого   вида деятельности, представляет собой «поисковое поле» для ребенка, стимулирующее    процесс его    развития    и саморазвития, социализации и коррекции. В ДОУ не только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уютно, красиво, удобно и комфортно детям, созданная развивающая среда открывает нашим воспитанникам весь спектр   возможностей, направляет   усилия   детей   на эффективное использование отдельных ее элементов.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группах и музыкальном зале, в кабинете по обучению татарскому языку имеются мультимедийные установки, которые используются при организации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условий безопасности выполняется локальными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нормативно-правовыми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документами: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приказами,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инструкциями, положениями.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Правилами пожарной безопасности, действиям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 чрезвычайных ситуациях.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блок включает в себя медицинский, процедурный кабинет,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изолятор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Старшей медсестрой ДОУ проводятся профилактические мероприятия: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осмотр детей во время утреннего приема; - антропометрические замеры;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анализ заболеваемости 1 раз в месяц, в квартал, 1 раз в год; - ежемесячное подведение итогов посещаемости детей; - лечебно-профилактические мероприятия.</w:t>
            </w:r>
          </w:p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5F91" w:rsidTr="00985F91"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Функционирование внутренней системы оценки качества образования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основании приказа УО ИКМО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№817 от 25.09.2017 года «О проведении мониторинга по психологической готовности к обучению в школе выпускников ДОУ» педагогом –психологом Афанасьевой Е.С. был проведен мониторинг в 2 этапа: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этап-ок</w:t>
            </w:r>
            <w:r w:rsidR="00BB4848">
              <w:rPr>
                <w:rFonts w:ascii="Times New Roman" w:hAnsi="Times New Roman" w:cs="Times New Roman"/>
                <w:sz w:val="24"/>
                <w:szCs w:val="24"/>
              </w:rPr>
              <w:t>ябрь-2018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года;</w:t>
            </w:r>
          </w:p>
          <w:p w:rsidR="00985F91" w:rsidRDefault="00BB4848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этап- май -2019</w:t>
            </w:r>
            <w:r w:rsidR="00985F91">
              <w:rPr>
                <w:rFonts w:ascii="Times New Roman" w:hAnsi="Times New Roman" w:cs="Times New Roman"/>
                <w:sz w:val="24"/>
                <w:szCs w:val="24"/>
              </w:rPr>
              <w:t xml:space="preserve"> года. Педагогом-психологом был использован материал, предложенный УО ИКМО г Казани, под редакцией </w:t>
            </w:r>
            <w:proofErr w:type="spellStart"/>
            <w:r w:rsidR="00985F91">
              <w:rPr>
                <w:rFonts w:ascii="Times New Roman" w:hAnsi="Times New Roman" w:cs="Times New Roman"/>
                <w:sz w:val="24"/>
                <w:szCs w:val="24"/>
              </w:rPr>
              <w:t>И.Г.Хадиуллина</w:t>
            </w:r>
            <w:proofErr w:type="spellEnd"/>
            <w:r w:rsidR="00985F91">
              <w:rPr>
                <w:rFonts w:ascii="Times New Roman" w:hAnsi="Times New Roman" w:cs="Times New Roman"/>
                <w:sz w:val="24"/>
                <w:szCs w:val="24"/>
              </w:rPr>
              <w:t>, составители педагоги-психологи города Казани. Источник «Методические рекомендации по организации психологической службы в ДО».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Рекомендациями предусмотрен мониторинг по блокам: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Блок личностно – мотивационный; 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блок «Представление о целях деятельности». Принятие учебной задачи; 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блок «Представление о содержании и способах выполнения учебной деятельности». Графические навыки, зрительный анализ;</w:t>
            </w:r>
          </w:p>
          <w:p w:rsidR="00985F91" w:rsidRDefault="009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блок «Информационная основа деятельности»;</w:t>
            </w:r>
          </w:p>
          <w:p w:rsidR="00985F91" w:rsidRDefault="009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блок «Управление деятельностью и принятие решений».</w:t>
            </w:r>
          </w:p>
          <w:p w:rsidR="00BB4848" w:rsidRDefault="00BB4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– 16 выпускников. Обследовалось - 7 (остальные отсутствовали, в связи с карантином).</w:t>
            </w:r>
          </w:p>
          <w:p w:rsidR="00985F91" w:rsidRDefault="00B13E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985F91">
              <w:rPr>
                <w:rFonts w:ascii="Times New Roman" w:hAnsi="Times New Roman" w:cs="Times New Roman"/>
                <w:sz w:val="24"/>
                <w:szCs w:val="24"/>
              </w:rPr>
              <w:t xml:space="preserve"> % выпускников по итогам года показали высок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 уровень готовности к школе; 43</w:t>
            </w:r>
            <w:r w:rsidR="00985F91">
              <w:rPr>
                <w:rFonts w:ascii="Times New Roman" w:hAnsi="Times New Roman" w:cs="Times New Roman"/>
                <w:sz w:val="24"/>
                <w:szCs w:val="24"/>
              </w:rPr>
              <w:t>% средний уровень. Был проведен анализ проблемных зон усвоения ООП воспитанниками ДОУ. Воспитателю подготовительной к школе группе Плещеевой Я.Е. были даны частные рекомендации с целью коррекции показателей по образовательным областям.100 % выпускников идут в общеобразовательные школы Советского района.</w:t>
            </w:r>
          </w:p>
          <w:p w:rsidR="00985F91" w:rsidRDefault="00985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Афанасьева Е.С. принимала активное участие в РМО. Ею было посещено 6 заседаний из 9 в ДОУ Советского района. МБДОУ № 154 имеет статус комбинированного вида. В нем функционирует логопедическая группа для детей 5-7 лет с различными речевыми нарушениями. Работу по коррекции речевых нарушений ведет квалифицированный специалист- учитель-логопед первой квалификационной категории Садыкова А.Ф. В течении года группу посещали 16 детей: из них 16; ОНР,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уровень-2 ребенка; ОНР-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-2ребенка; ОНР-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уровня 11 детей; ОНР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уровня- 1 ребенка. 6 детей прошли успешно ПМПК и направлены в массовые школы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в массовую группу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хорошей речью. 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диагностики воспитанников свидетельствуют о положительной динамике в усвоении ООП. Увеличилось количество детей -участников различных выставок, конкурсов, фестивалей, концертов. Повысилась заинтересованность родителей в осуществлении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процесса. Эти данные свидетельствуют о том, что в детском саду созданы условия для интеллектуального, художественно-эстетического, социокультурного, экологического воспитания, подготовка к школе.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4177">
              <w:rPr>
                <w:rFonts w:ascii="Times New Roman" w:hAnsi="Times New Roman" w:cs="Times New Roman"/>
                <w:sz w:val="24"/>
                <w:szCs w:val="24"/>
              </w:rPr>
              <w:t xml:space="preserve">езультаты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ДОУ № 154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2019  календарном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году показали, что основные годовые задачи выполнены успешно. Существенным достижением в деятельности педагогического коллектива стало значительное повышение методической активности педагогов в работе ДОУ, района в рамках РМО, конкурсном движении профессионального мастерства, дидактических материалов и других направлений. 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диагностики воспитанников свидетельствуют о положительной динамике в усвоении ООП. Увеличилось количество детей -участников различных выставок, конкурсов, фестивалей, концертов. Повысилась заинтересованность родителей в осуществлении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процесса. Эти данные свидетельствуют о том, что в детском саду созданы условия для интеллектуального, художественно-эстетического, социокультурного, экологического воспитания, подготовка к школе.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итогам года родителям воспитанников предложена анкета для родителей по изучению мнения о работе ДОУ в прошедшем учебном году. В анкетировании приняли участие 80% родителей.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Воспитанием ребенка в детском саду довольны- 77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% ;</w:t>
            </w:r>
            <w:proofErr w:type="gramEnd"/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Удовлетворены режимом работы ДОУ – 94%;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Получают информацию о ДОУ от родителей, от воспитателей, наглядной информации в родительских уголках.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78% родителей знакомы с ООП ДОУ.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57% - высоко оценивают работу в группах; 25%-удовлетворительно. В преодолении трудностей по воспитанию детей 68% помогают воспитатели,17%- не задумывались над этим; родителями были даны пожелания по возможным изменениям работы ДОУ: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взаимный контакт педагогов с родителями,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побольше кружков, секций;</w:t>
            </w:r>
          </w:p>
          <w:p w:rsidR="00B13E90" w:rsidRDefault="00B13E90" w:rsidP="00B13E90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побольше общения с педагогами.</w:t>
            </w:r>
          </w:p>
          <w:p w:rsidR="00985F91" w:rsidRDefault="00985F91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85F91" w:rsidRDefault="00985F91" w:rsidP="00985F91">
      <w:pPr>
        <w:widowControl w:val="0"/>
        <w:spacing w:after="0" w:line="276" w:lineRule="auto"/>
        <w:ind w:left="320"/>
        <w:jc w:val="both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Основные выводы по итогам </w:t>
      </w:r>
      <w:proofErr w:type="spellStart"/>
      <w:r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985F91" w:rsidRDefault="00985F91" w:rsidP="00985F91">
      <w:pPr>
        <w:widowControl w:val="0"/>
        <w:spacing w:after="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Деятельность образовательной организации строится в соответствии с федеральным законом РФ «Об образовании», нормативно- правовой базой.</w:t>
      </w:r>
    </w:p>
    <w:p w:rsidR="00985F91" w:rsidRDefault="00985F91" w:rsidP="00985F91">
      <w:pPr>
        <w:widowControl w:val="0"/>
        <w:spacing w:after="0" w:line="276" w:lineRule="auto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Образовательная организация функционирует стабильно. 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</w:t>
      </w:r>
    </w:p>
    <w:p w:rsidR="00985F91" w:rsidRDefault="00985F91" w:rsidP="00985F91">
      <w:pPr>
        <w:widowControl w:val="0"/>
        <w:spacing w:after="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</w:t>
      </w:r>
    </w:p>
    <w:p w:rsidR="00985F91" w:rsidRDefault="00985F91" w:rsidP="00985F91">
      <w:pPr>
        <w:widowControl w:val="0"/>
        <w:spacing w:after="0" w:line="276" w:lineRule="auto"/>
        <w:ind w:firstLine="3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985F91" w:rsidRDefault="00985F91" w:rsidP="00985F91">
      <w:pPr>
        <w:widowControl w:val="0"/>
        <w:spacing w:after="333" w:line="276" w:lineRule="auto"/>
        <w:ind w:firstLine="320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Растет профессиональный уровень педагогического коллектива ДОУ благодаря формированию потребности педагогов в постоянном самообразовании, умению преодолевать профессиональные стереотипы, способности перестраивать образовательный </w:t>
      </w:r>
      <w:bookmarkStart w:id="0" w:name="bookmark26"/>
    </w:p>
    <w:p w:rsidR="00985F91" w:rsidRDefault="00985F91" w:rsidP="00985F91">
      <w:pPr>
        <w:widowControl w:val="0"/>
        <w:spacing w:after="304" w:line="276" w:lineRule="auto"/>
        <w:ind w:firstLine="320"/>
        <w:jc w:val="both"/>
        <w:outlineLvl w:val="1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Перспективы и планы развития ОО</w:t>
      </w:r>
      <w:bookmarkEnd w:id="0"/>
    </w:p>
    <w:p w:rsidR="00B13E90" w:rsidRPr="009807AA" w:rsidRDefault="00B13E90" w:rsidP="00B13E9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807AA">
        <w:rPr>
          <w:rFonts w:ascii="Times New Roman" w:hAnsi="Times New Roman"/>
          <w:sz w:val="24"/>
          <w:szCs w:val="24"/>
        </w:rPr>
        <w:t>1. Обогащать социальный опыт ребёнка через реализацию проектной и исследовательской деятельности.</w:t>
      </w:r>
    </w:p>
    <w:p w:rsidR="00B13E90" w:rsidRPr="009807AA" w:rsidRDefault="00B13E90" w:rsidP="00B13E9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807AA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807AA">
        <w:rPr>
          <w:rFonts w:ascii="Times New Roman" w:hAnsi="Times New Roman"/>
          <w:sz w:val="24"/>
          <w:szCs w:val="24"/>
        </w:rPr>
        <w:t>Формировать семейные ценности у дошкольников, сохранять и укреплять здоровье детей через организацию различных форм совместной деятельности детского сада с семьями воспитанников.</w:t>
      </w:r>
    </w:p>
    <w:p w:rsidR="00B13E90" w:rsidRPr="009807AA" w:rsidRDefault="00B13E90" w:rsidP="00B13E9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807AA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807AA">
        <w:rPr>
          <w:rFonts w:ascii="Times New Roman" w:hAnsi="Times New Roman"/>
          <w:sz w:val="24"/>
          <w:szCs w:val="24"/>
        </w:rPr>
        <w:t>Создать условия для развития детской активности, инициативы и самостоятельности непринужденной партнерской и самостоятельной деятельности детей, через модернизацию предметно-пространственной развивающей среды в ДОУ в соответствии ФГОС ДО.</w:t>
      </w:r>
    </w:p>
    <w:p w:rsidR="00B13E90" w:rsidRPr="009807AA" w:rsidRDefault="00B13E90" w:rsidP="00B13E9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807AA">
        <w:rPr>
          <w:rFonts w:ascii="Times New Roman" w:hAnsi="Times New Roman"/>
          <w:sz w:val="24"/>
          <w:szCs w:val="24"/>
        </w:rPr>
        <w:t>4. Продолжить работу по повышению педагогической компетенции, проф. мастерства педагогов.</w:t>
      </w:r>
    </w:p>
    <w:p w:rsidR="00B13E90" w:rsidRPr="009807AA" w:rsidRDefault="00B13E90" w:rsidP="00B13E90">
      <w:pPr>
        <w:keepNext/>
        <w:spacing w:after="0" w:line="360" w:lineRule="auto"/>
        <w:ind w:right="57"/>
        <w:jc w:val="both"/>
        <w:outlineLvl w:val="0"/>
        <w:rPr>
          <w:rFonts w:ascii="Times New Roman" w:hAnsi="Times New Roman"/>
          <w:sz w:val="24"/>
          <w:szCs w:val="24"/>
        </w:rPr>
      </w:pPr>
      <w:r w:rsidRPr="009807AA">
        <w:rPr>
          <w:rFonts w:ascii="Times New Roman" w:hAnsi="Times New Roman"/>
          <w:sz w:val="24"/>
          <w:szCs w:val="24"/>
        </w:rPr>
        <w:t xml:space="preserve">5. Продолжать работу над сохранением и укреплением физического и психического здоровья детей. </w:t>
      </w:r>
    </w:p>
    <w:p w:rsidR="00985F91" w:rsidRDefault="00985F91" w:rsidP="00985F91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BB4848" w:rsidRDefault="00BB4848" w:rsidP="00985F91">
      <w:pPr>
        <w:rPr>
          <w:rFonts w:ascii="Times New Roman" w:hAnsi="Times New Roman" w:cs="Times New Roman"/>
          <w:sz w:val="24"/>
          <w:szCs w:val="24"/>
        </w:rPr>
      </w:pPr>
    </w:p>
    <w:p w:rsidR="00B13E90" w:rsidRDefault="00B13E90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</w:p>
    <w:p w:rsidR="00985F91" w:rsidRDefault="00985F91" w:rsidP="00985F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1.</w:t>
      </w:r>
    </w:p>
    <w:p w:rsidR="00985F91" w:rsidRDefault="00985F91" w:rsidP="00985F91">
      <w:r>
        <w:rPr>
          <w:noProof/>
          <w:lang w:eastAsia="ru-RU"/>
        </w:rPr>
        <w:drawing>
          <wp:inline distT="0" distB="0" distL="0" distR="0">
            <wp:extent cx="5499100" cy="3213100"/>
            <wp:effectExtent l="0" t="0" r="6350" b="63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85F91" w:rsidRDefault="00985F91" w:rsidP="00985F91"/>
    <w:p w:rsidR="00985F91" w:rsidRDefault="00985F91" w:rsidP="00985F91"/>
    <w:p w:rsidR="00985F91" w:rsidRDefault="00985F91" w:rsidP="00985F91"/>
    <w:p w:rsidR="00985F91" w:rsidRDefault="00985F91" w:rsidP="00985F91">
      <w:r>
        <w:t>Приложение 2.</w:t>
      </w:r>
    </w:p>
    <w:p w:rsidR="00985F91" w:rsidRDefault="00985F91" w:rsidP="00985F91">
      <w:r>
        <w:rPr>
          <w:noProof/>
          <w:lang w:eastAsia="ru-RU"/>
        </w:rPr>
        <w:drawing>
          <wp:inline distT="0" distB="0" distL="0" distR="0">
            <wp:extent cx="5499100" cy="3213100"/>
            <wp:effectExtent l="0" t="0" r="6350" b="63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85F91" w:rsidRDefault="00985F91" w:rsidP="00985F91"/>
    <w:p w:rsidR="00985F91" w:rsidRDefault="00985F91" w:rsidP="00985F91"/>
    <w:p w:rsidR="00985F91" w:rsidRDefault="00985F91" w:rsidP="00985F91"/>
    <w:p w:rsidR="00985F91" w:rsidRDefault="00985F91" w:rsidP="00985F91"/>
    <w:p w:rsidR="00985F91" w:rsidRDefault="00985F91" w:rsidP="00985F91">
      <w:r>
        <w:lastRenderedPageBreak/>
        <w:t>Приложение 3</w:t>
      </w:r>
    </w:p>
    <w:p w:rsidR="00985F91" w:rsidRDefault="00985F91" w:rsidP="00985F91">
      <w:r>
        <w:rPr>
          <w:noProof/>
          <w:lang w:eastAsia="ru-RU"/>
        </w:rPr>
        <w:drawing>
          <wp:inline distT="0" distB="0" distL="0" distR="0">
            <wp:extent cx="5499100" cy="3213100"/>
            <wp:effectExtent l="0" t="0" r="6350" b="635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85F91" w:rsidRDefault="00985F91" w:rsidP="00985F91"/>
    <w:p w:rsidR="00985F91" w:rsidRDefault="00985F91" w:rsidP="00985F91">
      <w:r>
        <w:t>Приложение 4.</w:t>
      </w:r>
    </w:p>
    <w:p w:rsidR="00985F91" w:rsidRDefault="00985F91" w:rsidP="00985F91">
      <w:bookmarkStart w:id="1" w:name="_GoBack"/>
      <w:r>
        <w:rPr>
          <w:noProof/>
          <w:lang w:eastAsia="ru-RU"/>
        </w:rPr>
        <w:drawing>
          <wp:inline distT="0" distB="0" distL="0" distR="0">
            <wp:extent cx="5499100" cy="3213100"/>
            <wp:effectExtent l="0" t="0" r="6350" b="63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bookmarkEnd w:id="1"/>
    </w:p>
    <w:p w:rsidR="00985F91" w:rsidRDefault="00985F91" w:rsidP="00985F91"/>
    <w:p w:rsidR="00670180" w:rsidRDefault="00387750"/>
    <w:sectPr w:rsidR="006701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F91"/>
    <w:rsid w:val="001E542D"/>
    <w:rsid w:val="002637A5"/>
    <w:rsid w:val="002A0582"/>
    <w:rsid w:val="00387750"/>
    <w:rsid w:val="007D72C6"/>
    <w:rsid w:val="009614F1"/>
    <w:rsid w:val="00985F91"/>
    <w:rsid w:val="009C3395"/>
    <w:rsid w:val="00B13E90"/>
    <w:rsid w:val="00BB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CA1E02-D8BE-47DA-8236-3151BA8E6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F9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5F9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6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637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0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webSettings" Target="webSettings.xml"/><Relationship Id="rId7" Type="http://schemas.openxmlformats.org/officeDocument/2006/relationships/chart" Target="charts/chart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Охват дополнительными образовательными услугами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Лист1!$A$2:$A$8</c:f>
              <c:strCache>
                <c:ptCount val="7"/>
                <c:pt idx="0">
                  <c:v>Карате - айкидо</c:v>
                </c:pt>
                <c:pt idx="1">
                  <c:v>Веселый язычок</c:v>
                </c:pt>
                <c:pt idx="2">
                  <c:v>Веселые нотки</c:v>
                </c:pt>
                <c:pt idx="3">
                  <c:v>Английский язык</c:v>
                </c:pt>
                <c:pt idx="4">
                  <c:v>Ритмопластика</c:v>
                </c:pt>
                <c:pt idx="5">
                  <c:v>Волшебная страна</c:v>
                </c:pt>
                <c:pt idx="6">
                  <c:v>не посещали кружки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35</c:v>
                </c:pt>
                <c:pt idx="1">
                  <c:v>10</c:v>
                </c:pt>
                <c:pt idx="2">
                  <c:v>12</c:v>
                </c:pt>
                <c:pt idx="3">
                  <c:v>30</c:v>
                </c:pt>
                <c:pt idx="4">
                  <c:v>60</c:v>
                </c:pt>
                <c:pt idx="5">
                  <c:v>27</c:v>
                </c:pt>
                <c:pt idx="6">
                  <c:v>37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образования педагогов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Среднее специальное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0.91</c:v>
                </c:pt>
                <c:pt idx="1">
                  <c:v>0.09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18600461893764436"/>
          <c:y val="2.371541501976284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квалификации педагогов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Высшая квалификационная категория</c:v>
                </c:pt>
                <c:pt idx="1">
                  <c:v>Первая квалификационная категори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 formatCode="General">
                  <c:v>0</c:v>
                </c:pt>
                <c:pt idx="1">
                  <c:v>1</c:v>
                </c:pt>
                <c:pt idx="2">
                  <c:v>1</c:v>
                </c:pt>
                <c:pt idx="3">
                  <c:v>8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уровень готовности к школе.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Готовность к школе 2019 г.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 уровень готовности</c:v>
                </c:pt>
                <c:pt idx="1">
                  <c:v>средний уровень готовности</c:v>
                </c:pt>
                <c:pt idx="2">
                  <c:v>низкий уровень готовности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0.53</c:v>
                </c:pt>
                <c:pt idx="1">
                  <c:v>0.47</c:v>
                </c:pt>
                <c:pt idx="2" formatCode="General">
                  <c:v>0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4640</Words>
  <Characters>26450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2021-04-05T13:18:00Z</cp:lastPrinted>
  <dcterms:created xsi:type="dcterms:W3CDTF">2021-04-06T06:44:00Z</dcterms:created>
  <dcterms:modified xsi:type="dcterms:W3CDTF">2021-04-06T06:44:00Z</dcterms:modified>
</cp:coreProperties>
</file>